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46" w:rsidRPr="00E30023" w:rsidRDefault="003A5382">
      <w:pPr>
        <w:pStyle w:val="Title"/>
        <w:jc w:val="left"/>
        <w:rPr>
          <w:rFonts w:ascii="Arial Narrow" w:hAnsi="Arial Narrow"/>
          <w:sz w:val="24"/>
          <w:szCs w:val="24"/>
        </w:rPr>
      </w:pPr>
      <w:r>
        <w:rPr>
          <w:rFonts w:ascii="Arial Narrow" w:hAnsi="Arial Narrow"/>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889635" cy="977900"/>
            <wp:effectExtent l="19050" t="0" r="5715" b="0"/>
            <wp:wrapSquare wrapText="bothSides"/>
            <wp:docPr id="5" name="Picture 5" descr="Bowes_Vert_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es_Vert_Color medium"/>
                    <pic:cNvPicPr>
                      <a:picLocks noChangeAspect="1" noChangeArrowheads="1"/>
                    </pic:cNvPicPr>
                  </pic:nvPicPr>
                  <pic:blipFill>
                    <a:blip r:embed="rId8" cstate="print"/>
                    <a:srcRect/>
                    <a:stretch>
                      <a:fillRect/>
                    </a:stretch>
                  </pic:blipFill>
                  <pic:spPr bwMode="auto">
                    <a:xfrm>
                      <a:off x="0" y="0"/>
                      <a:ext cx="889635" cy="977900"/>
                    </a:xfrm>
                    <a:prstGeom prst="rect">
                      <a:avLst/>
                    </a:prstGeom>
                    <a:noFill/>
                    <a:ln w="9525">
                      <a:noFill/>
                      <a:miter lim="800000"/>
                      <a:headEnd/>
                      <a:tailEnd/>
                    </a:ln>
                  </pic:spPr>
                </pic:pic>
              </a:graphicData>
            </a:graphic>
          </wp:anchor>
        </w:drawing>
      </w:r>
    </w:p>
    <w:p w:rsidR="00940D46" w:rsidRPr="00E30023" w:rsidRDefault="00940D46">
      <w:pPr>
        <w:pStyle w:val="Title"/>
        <w:rPr>
          <w:rFonts w:ascii="Arial Narrow" w:hAnsi="Arial Narrow"/>
          <w:b/>
          <w:sz w:val="24"/>
          <w:szCs w:val="24"/>
          <w:u w:val="none"/>
        </w:rPr>
      </w:pPr>
    </w:p>
    <w:p w:rsidR="00F26013" w:rsidRPr="00E30023" w:rsidRDefault="00F26013" w:rsidP="00F26013">
      <w:pPr>
        <w:pStyle w:val="Title"/>
        <w:ind w:right="-720"/>
        <w:jc w:val="left"/>
        <w:rPr>
          <w:rFonts w:ascii="Arial Narrow" w:hAnsi="Arial Narrow"/>
          <w:b/>
          <w:sz w:val="28"/>
          <w:szCs w:val="24"/>
          <w:u w:val="none"/>
        </w:rPr>
      </w:pPr>
    </w:p>
    <w:p w:rsidR="00940D46" w:rsidRPr="00E30023" w:rsidRDefault="00E30023" w:rsidP="00F26013">
      <w:pPr>
        <w:pStyle w:val="Title"/>
        <w:ind w:right="-720"/>
        <w:jc w:val="left"/>
        <w:rPr>
          <w:rFonts w:ascii="Arial Narrow" w:hAnsi="Arial Narrow"/>
          <w:b/>
          <w:sz w:val="32"/>
          <w:szCs w:val="24"/>
          <w:u w:val="none"/>
        </w:rPr>
      </w:pPr>
      <w:r w:rsidRPr="00E30023">
        <w:rPr>
          <w:rFonts w:ascii="Arial Narrow" w:hAnsi="Arial Narrow"/>
          <w:b/>
          <w:noProof/>
          <w:sz w:val="32"/>
          <w:szCs w:val="24"/>
          <w:u w:val="none"/>
        </w:rPr>
        <w:t xml:space="preserve">Exclusive </w:t>
      </w:r>
      <w:r w:rsidR="004E0018">
        <w:rPr>
          <w:rFonts w:ascii="Arial Narrow" w:hAnsi="Arial Narrow"/>
          <w:b/>
          <w:noProof/>
          <w:sz w:val="32"/>
          <w:szCs w:val="24"/>
          <w:u w:val="none"/>
        </w:rPr>
        <w:t>Buyer Representation</w:t>
      </w:r>
      <w:r w:rsidRPr="00E30023">
        <w:rPr>
          <w:rFonts w:ascii="Arial Narrow" w:hAnsi="Arial Narrow"/>
          <w:b/>
          <w:noProof/>
          <w:sz w:val="32"/>
          <w:szCs w:val="24"/>
          <w:u w:val="none"/>
        </w:rPr>
        <w:t xml:space="preserve"> Agreement</w:t>
      </w:r>
    </w:p>
    <w:p w:rsidR="00940D46" w:rsidRPr="00E30023" w:rsidRDefault="00940D46">
      <w:pPr>
        <w:rPr>
          <w:rFonts w:ascii="Arial Narrow" w:hAnsi="Arial Narrow"/>
        </w:rPr>
      </w:pPr>
    </w:p>
    <w:p w:rsidR="004E0018" w:rsidRPr="004E0018" w:rsidRDefault="004E0018" w:rsidP="00795F17">
      <w:pPr>
        <w:tabs>
          <w:tab w:val="left" w:pos="360"/>
        </w:tabs>
        <w:ind w:left="360" w:right="90" w:hanging="360"/>
        <w:rPr>
          <w:rFonts w:ascii="Arial Narrow" w:hAnsi="Arial Narrow"/>
          <w:b/>
          <w:bCs/>
          <w:sz w:val="28"/>
        </w:rPr>
      </w:pPr>
    </w:p>
    <w:p w:rsidR="004E0018" w:rsidRPr="004E0018" w:rsidRDefault="004E0018" w:rsidP="004E0018">
      <w:pPr>
        <w:rPr>
          <w:rFonts w:ascii="Arial Narrow" w:hAnsi="Arial Narrow"/>
          <w:sz w:val="22"/>
        </w:rPr>
      </w:pPr>
      <w:r w:rsidRPr="004E0018">
        <w:rPr>
          <w:rFonts w:ascii="Arial Narrow" w:hAnsi="Arial Narrow"/>
          <w:sz w:val="22"/>
        </w:rPr>
        <w:t xml:space="preserve">Name:  </w:t>
      </w:r>
      <w:r w:rsidRPr="004E0018">
        <w:rPr>
          <w:rFonts w:ascii="Arial Narrow" w:hAnsi="Arial Narrow"/>
          <w:sz w:val="22"/>
        </w:rPr>
        <w:tab/>
      </w:r>
      <w:r w:rsidRPr="004E0018">
        <w:rPr>
          <w:rFonts w:ascii="Arial Narrow" w:hAnsi="Arial Narrow"/>
          <w:sz w:val="22"/>
        </w:rPr>
        <w:tab/>
      </w:r>
      <w:r w:rsidRPr="004E0018">
        <w:rPr>
          <w:rFonts w:ascii="Arial Narrow" w:hAnsi="Arial Narrow"/>
          <w:b/>
          <w:sz w:val="24"/>
          <w:u w:val="single"/>
        </w:rPr>
        <w:t>______________________________________________________________</w:t>
      </w:r>
      <w:r w:rsidRPr="004E0018">
        <w:rPr>
          <w:rFonts w:ascii="Arial Narrow" w:hAnsi="Arial Narrow"/>
          <w:sz w:val="24"/>
        </w:rPr>
        <w:t xml:space="preserve"> </w:t>
      </w:r>
      <w:r w:rsidRPr="004E0018">
        <w:rPr>
          <w:rFonts w:ascii="Arial Narrow" w:hAnsi="Arial Narrow"/>
          <w:sz w:val="22"/>
        </w:rPr>
        <w:t>(“Buyer”),</w:t>
      </w:r>
      <w:r w:rsidRPr="004E0018">
        <w:rPr>
          <w:rFonts w:ascii="Arial Narrow" w:hAnsi="Arial Narrow"/>
          <w:sz w:val="22"/>
        </w:rPr>
        <w:br/>
      </w:r>
    </w:p>
    <w:p w:rsidR="004E0018" w:rsidRPr="004E0018" w:rsidRDefault="004E0018" w:rsidP="004E0018">
      <w:pPr>
        <w:rPr>
          <w:rFonts w:ascii="Arial Narrow" w:hAnsi="Arial Narrow"/>
          <w:sz w:val="22"/>
        </w:rPr>
      </w:pPr>
      <w:r w:rsidRPr="004E0018">
        <w:rPr>
          <w:rFonts w:ascii="Arial Narrow" w:hAnsi="Arial Narrow"/>
          <w:sz w:val="22"/>
        </w:rPr>
        <w:t xml:space="preserve">Address: </w:t>
      </w:r>
      <w:r w:rsidRPr="004E0018">
        <w:rPr>
          <w:rFonts w:ascii="Arial Narrow" w:hAnsi="Arial Narrow"/>
          <w:sz w:val="22"/>
        </w:rPr>
        <w:tab/>
      </w:r>
      <w:r w:rsidRPr="004E0018">
        <w:rPr>
          <w:rFonts w:ascii="Arial Narrow" w:hAnsi="Arial Narrow"/>
          <w:b/>
          <w:sz w:val="24"/>
          <w:u w:val="single"/>
        </w:rPr>
        <w:t>______________________________________________________________</w:t>
      </w:r>
    </w:p>
    <w:p w:rsidR="004E0018" w:rsidRPr="004E0018" w:rsidRDefault="004E0018" w:rsidP="004E0018">
      <w:pPr>
        <w:ind w:firstLine="720"/>
        <w:rPr>
          <w:rFonts w:ascii="Arial Narrow" w:hAnsi="Arial Narrow"/>
          <w:sz w:val="22"/>
        </w:rPr>
      </w:pPr>
    </w:p>
    <w:p w:rsidR="004E0018" w:rsidRPr="00ED38CF" w:rsidRDefault="004E0018" w:rsidP="004E0018">
      <w:pPr>
        <w:rPr>
          <w:rFonts w:ascii="Arial Narrow" w:hAnsi="Arial Narrow"/>
          <w:szCs w:val="22"/>
        </w:rPr>
      </w:pPr>
      <w:r w:rsidRPr="00ED38CF">
        <w:rPr>
          <w:rFonts w:ascii="Arial Narrow" w:hAnsi="Arial Narrow"/>
          <w:szCs w:val="22"/>
        </w:rPr>
        <w:t>retains Bowes Corporation, doing business as Bowes Real Estate Real Living (referred to as “BOWES”) to locate real property acceptable to Buyer, subject to the conditions as provided in this Agreement.  The Buyer and BOWES agree as follows:</w:t>
      </w:r>
    </w:p>
    <w:p w:rsidR="004E0018" w:rsidRPr="00ED38CF" w:rsidRDefault="004E0018" w:rsidP="004E0018">
      <w:pPr>
        <w:rPr>
          <w:rFonts w:ascii="Arial Narrow" w:hAnsi="Arial Narrow"/>
          <w:sz w:val="18"/>
        </w:rPr>
      </w:pPr>
    </w:p>
    <w:p w:rsidR="004E0018" w:rsidRPr="004E0018" w:rsidRDefault="004E0018" w:rsidP="004E0018">
      <w:pPr>
        <w:ind w:left="360" w:hanging="360"/>
        <w:rPr>
          <w:rFonts w:ascii="Arial Narrow" w:hAnsi="Arial Narrow"/>
        </w:rPr>
      </w:pPr>
      <w:r w:rsidRPr="004E0018">
        <w:rPr>
          <w:rFonts w:ascii="Arial Narrow" w:hAnsi="Arial Narrow"/>
          <w:b/>
        </w:rPr>
        <w:t>1.</w:t>
      </w:r>
      <w:r w:rsidRPr="004E0018">
        <w:rPr>
          <w:rFonts w:ascii="Arial Narrow" w:hAnsi="Arial Narrow"/>
          <w:b/>
        </w:rPr>
        <w:tab/>
        <w:t xml:space="preserve">PURPOSE: </w:t>
      </w:r>
      <w:r w:rsidRPr="004E0018">
        <w:rPr>
          <w:rFonts w:ascii="Arial Narrow" w:hAnsi="Arial Narrow"/>
        </w:rPr>
        <w:t>Buyer is retaining BOWES to represent Buyer in acquiring real property through purchase, lease, acquisition or exchange (all or any of which is referred to as an “Acquisition”).  Buyer retains the sole and absolute right to determine if a property is acceptable.</w:t>
      </w:r>
    </w:p>
    <w:p w:rsidR="004E0018" w:rsidRPr="004E0018" w:rsidRDefault="004E0018" w:rsidP="004E0018">
      <w:pPr>
        <w:rPr>
          <w:rFonts w:ascii="Arial Narrow" w:hAnsi="Arial Narrow"/>
        </w:rPr>
      </w:pPr>
    </w:p>
    <w:p w:rsidR="004E0018" w:rsidRPr="004E0018" w:rsidRDefault="004E0018" w:rsidP="004E0018">
      <w:pPr>
        <w:ind w:left="360" w:hanging="360"/>
        <w:rPr>
          <w:rFonts w:ascii="Arial Narrow" w:hAnsi="Arial Narrow"/>
        </w:rPr>
      </w:pPr>
      <w:r w:rsidRPr="004E0018">
        <w:rPr>
          <w:rFonts w:ascii="Arial Narrow" w:hAnsi="Arial Narrow"/>
          <w:b/>
        </w:rPr>
        <w:t>2.</w:t>
      </w:r>
      <w:r w:rsidRPr="004E0018">
        <w:rPr>
          <w:rFonts w:ascii="Arial Narrow" w:hAnsi="Arial Narrow"/>
          <w:b/>
        </w:rPr>
        <w:tab/>
        <w:t>TERM:</w:t>
      </w:r>
      <w:r w:rsidRPr="004E0018">
        <w:rPr>
          <w:rFonts w:ascii="Arial Narrow" w:hAnsi="Arial Narrow"/>
        </w:rPr>
        <w:t xml:space="preserve">  This Agreement shall be in effect from </w:t>
      </w:r>
      <w:r w:rsidRPr="004E0018">
        <w:rPr>
          <w:rFonts w:ascii="Arial Narrow" w:hAnsi="Arial Narrow"/>
          <w:b/>
          <w:sz w:val="24"/>
          <w:u w:val="single"/>
        </w:rPr>
        <w:t>_________________________________________</w:t>
      </w:r>
      <w:r w:rsidRPr="004E0018">
        <w:rPr>
          <w:rFonts w:ascii="Arial Narrow" w:hAnsi="Arial Narrow"/>
        </w:rPr>
        <w:t>or to completion of the Acquisition of the property, if under agreement, whichever is later (the “Term”).</w:t>
      </w:r>
    </w:p>
    <w:p w:rsidR="004E0018" w:rsidRPr="004E0018" w:rsidRDefault="004E0018" w:rsidP="004E0018">
      <w:pPr>
        <w:rPr>
          <w:rFonts w:ascii="Arial Narrow" w:hAnsi="Arial Narrow"/>
        </w:rPr>
      </w:pPr>
    </w:p>
    <w:p w:rsidR="004E0018" w:rsidRPr="004E0018" w:rsidRDefault="004E0018" w:rsidP="004E0018">
      <w:pPr>
        <w:numPr>
          <w:ilvl w:val="0"/>
          <w:numId w:val="4"/>
        </w:numPr>
        <w:tabs>
          <w:tab w:val="clear" w:pos="720"/>
        </w:tabs>
        <w:ind w:left="360" w:hanging="360"/>
        <w:rPr>
          <w:rFonts w:ascii="Arial Narrow" w:hAnsi="Arial Narrow"/>
          <w:b/>
        </w:rPr>
      </w:pPr>
      <w:r w:rsidRPr="004E0018">
        <w:rPr>
          <w:rFonts w:ascii="Arial Narrow" w:hAnsi="Arial Narrow"/>
          <w:b/>
        </w:rPr>
        <w:t>BOWES AGREES TO:</w:t>
      </w:r>
    </w:p>
    <w:p w:rsidR="004E0018" w:rsidRPr="004E0018" w:rsidRDefault="004E0018" w:rsidP="004E0018">
      <w:pPr>
        <w:rPr>
          <w:rFonts w:ascii="Arial Narrow" w:hAnsi="Arial Narrow"/>
          <w:b/>
          <w:sz w:val="10"/>
        </w:rPr>
      </w:pP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Use reasonable efforts to locate a property acceptable to Buyer through the Multiple Listing Service.</w:t>
      </w: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 xml:space="preserve">Work in the Buyer’s best interest and perform the fiduciary duties owed by an agent, including: obedience to lawful directions, loyalty, disclosure of material information, confidentiality, accountability and reasonable care, except to the extent modified in the event of Disclosed Dual Agency (see below). </w:t>
      </w: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 xml:space="preserve">Assist Buyer with other aspects of the transaction, including coordination of inspections, securing a mortgage and other relevant services. </w:t>
      </w: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Refrain from disclosing financial information about Buyer to the Seller or Seller’s agent, except as reasonably required to establish Buyer’s financial qualification.</w:t>
      </w: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Provide a Comparative Market Analysis on property Buyer wishes to acquire.</w:t>
      </w:r>
    </w:p>
    <w:p w:rsidR="004E0018" w:rsidRPr="004E0018" w:rsidRDefault="004E0018" w:rsidP="004E0018">
      <w:pPr>
        <w:numPr>
          <w:ilvl w:val="0"/>
          <w:numId w:val="2"/>
        </w:numPr>
        <w:tabs>
          <w:tab w:val="clear" w:pos="360"/>
          <w:tab w:val="num" w:pos="720"/>
        </w:tabs>
        <w:ind w:left="720"/>
        <w:rPr>
          <w:rFonts w:ascii="Arial Narrow" w:hAnsi="Arial Narrow"/>
        </w:rPr>
      </w:pPr>
      <w:r w:rsidRPr="004E0018">
        <w:rPr>
          <w:rFonts w:ascii="Arial Narrow" w:hAnsi="Arial Narrow"/>
        </w:rPr>
        <w:t>Provide a Due Diligence checklist for the property Buyer wishes to acquire service.</w:t>
      </w:r>
    </w:p>
    <w:p w:rsidR="004E0018" w:rsidRPr="004E0018" w:rsidRDefault="004E0018" w:rsidP="004E0018">
      <w:pPr>
        <w:rPr>
          <w:rFonts w:ascii="Arial Narrow" w:hAnsi="Arial Narrow"/>
        </w:rPr>
      </w:pPr>
    </w:p>
    <w:p w:rsidR="004E0018" w:rsidRPr="004E0018" w:rsidRDefault="004E0018" w:rsidP="004E0018">
      <w:pPr>
        <w:ind w:left="360" w:hanging="360"/>
        <w:rPr>
          <w:rFonts w:ascii="Arial Narrow" w:hAnsi="Arial Narrow"/>
          <w:b/>
          <w:sz w:val="10"/>
        </w:rPr>
      </w:pPr>
      <w:r w:rsidRPr="004E0018">
        <w:rPr>
          <w:rFonts w:ascii="Arial Narrow" w:hAnsi="Arial Narrow"/>
          <w:b/>
        </w:rPr>
        <w:t>4.</w:t>
      </w:r>
      <w:r w:rsidRPr="004E0018">
        <w:rPr>
          <w:rFonts w:ascii="Arial Narrow" w:hAnsi="Arial Narrow"/>
          <w:b/>
        </w:rPr>
        <w:tab/>
        <w:t>BUYER AGREES TO:</w:t>
      </w:r>
      <w:r w:rsidRPr="004E0018">
        <w:rPr>
          <w:rFonts w:ascii="Arial Narrow" w:hAnsi="Arial Narrow"/>
          <w:b/>
        </w:rPr>
        <w:br/>
      </w:r>
    </w:p>
    <w:p w:rsidR="004E0018" w:rsidRPr="004E0018" w:rsidRDefault="004E0018" w:rsidP="004E0018">
      <w:pPr>
        <w:numPr>
          <w:ilvl w:val="0"/>
          <w:numId w:val="3"/>
        </w:numPr>
        <w:tabs>
          <w:tab w:val="clear" w:pos="360"/>
          <w:tab w:val="num" w:pos="720"/>
        </w:tabs>
        <w:ind w:left="720"/>
        <w:rPr>
          <w:rFonts w:ascii="Arial Narrow" w:hAnsi="Arial Narrow"/>
        </w:rPr>
      </w:pPr>
      <w:r w:rsidRPr="004E0018">
        <w:rPr>
          <w:rFonts w:ascii="Arial Narrow" w:hAnsi="Arial Narrow"/>
        </w:rPr>
        <w:t>Work exclusively with BOWES during the Term and conduct all negotiations for Acquisitions through BOWES (Buyer represents that Buyer is not bound by any agreement, such as, a buyer representation agreement with another broker, the provisions of which are inconsistent with the provisions of this Agreement).</w:t>
      </w:r>
    </w:p>
    <w:p w:rsidR="004E0018" w:rsidRPr="004E0018" w:rsidRDefault="004E0018" w:rsidP="004E0018">
      <w:pPr>
        <w:numPr>
          <w:ilvl w:val="0"/>
          <w:numId w:val="3"/>
        </w:numPr>
        <w:tabs>
          <w:tab w:val="clear" w:pos="360"/>
          <w:tab w:val="num" w:pos="720"/>
        </w:tabs>
        <w:ind w:left="720"/>
        <w:rPr>
          <w:rFonts w:ascii="Arial Narrow" w:hAnsi="Arial Narrow"/>
        </w:rPr>
      </w:pPr>
      <w:r w:rsidRPr="004E0018">
        <w:rPr>
          <w:rFonts w:ascii="Arial Narrow" w:hAnsi="Arial Narrow"/>
        </w:rPr>
        <w:t>Cooperate with BOWES in providing personal information necessary to evaluate Buyer’s needs and qualifications and in scheduling appointments for showings.</w:t>
      </w:r>
    </w:p>
    <w:p w:rsidR="004E0018" w:rsidRPr="004E0018" w:rsidRDefault="004E0018" w:rsidP="004E0018">
      <w:pPr>
        <w:numPr>
          <w:ilvl w:val="0"/>
          <w:numId w:val="3"/>
        </w:numPr>
        <w:tabs>
          <w:tab w:val="clear" w:pos="360"/>
          <w:tab w:val="num" w:pos="720"/>
        </w:tabs>
        <w:ind w:left="720"/>
        <w:rPr>
          <w:rFonts w:ascii="Arial Narrow" w:hAnsi="Arial Narrow"/>
        </w:rPr>
      </w:pPr>
      <w:r w:rsidRPr="004E0018">
        <w:rPr>
          <w:rFonts w:ascii="Arial Narrow" w:hAnsi="Arial Narrow"/>
        </w:rPr>
        <w:t>Provide BOWES with a pre-approval letter, within 7 days of the execution of this Agreement.</w:t>
      </w:r>
    </w:p>
    <w:p w:rsidR="004E0018" w:rsidRPr="004E0018" w:rsidRDefault="004E0018" w:rsidP="004E0018">
      <w:pPr>
        <w:numPr>
          <w:ilvl w:val="0"/>
          <w:numId w:val="3"/>
        </w:numPr>
        <w:tabs>
          <w:tab w:val="clear" w:pos="360"/>
          <w:tab w:val="num" w:pos="720"/>
        </w:tabs>
        <w:ind w:left="720"/>
        <w:rPr>
          <w:rFonts w:ascii="Arial Narrow" w:hAnsi="Arial Narrow"/>
        </w:rPr>
      </w:pPr>
      <w:r w:rsidRPr="004E0018">
        <w:rPr>
          <w:rFonts w:ascii="Arial Narrow" w:hAnsi="Arial Narrow"/>
        </w:rPr>
        <w:t>Consult with BOWES: (i) before visiting open houses (and advise listing brokers/sales agents at open houses of the buyer-client relationship with BOWES); (ii) before contacting or responding to other brokers or their sales agents (and advise all brokers or their sales agents of the buyer-client relationship with BOWES); and (iii) before contacting or responding to sellers of properties, whether or not those sellers are represented by a broker.</w:t>
      </w:r>
    </w:p>
    <w:p w:rsidR="004E0018" w:rsidRPr="004E0018" w:rsidRDefault="004E0018" w:rsidP="004E0018">
      <w:pPr>
        <w:rPr>
          <w:rFonts w:ascii="Arial Narrow" w:hAnsi="Arial Narrow"/>
        </w:rPr>
      </w:pPr>
    </w:p>
    <w:p w:rsidR="004E0018" w:rsidRPr="004E0018" w:rsidRDefault="004E0018" w:rsidP="004E0018">
      <w:pPr>
        <w:pStyle w:val="BodyText"/>
        <w:ind w:left="360" w:hanging="360"/>
        <w:rPr>
          <w:rFonts w:ascii="Arial Narrow" w:hAnsi="Arial Narrow"/>
          <w:b/>
        </w:rPr>
      </w:pPr>
      <w:r w:rsidRPr="004E0018">
        <w:rPr>
          <w:rFonts w:ascii="Arial Narrow" w:hAnsi="Arial Narrow"/>
          <w:b/>
        </w:rPr>
        <w:t>5.</w:t>
      </w:r>
      <w:r w:rsidRPr="004E0018">
        <w:rPr>
          <w:rFonts w:ascii="Arial Narrow" w:hAnsi="Arial Narrow"/>
          <w:b/>
        </w:rPr>
        <w:tab/>
        <w:t>DUAL AGENCY:</w:t>
      </w:r>
    </w:p>
    <w:p w:rsidR="004E0018" w:rsidRPr="004E0018" w:rsidRDefault="004E0018" w:rsidP="004E0018">
      <w:pPr>
        <w:rPr>
          <w:rFonts w:ascii="Arial Narrow" w:hAnsi="Arial Narrow"/>
          <w:b/>
          <w:sz w:val="10"/>
        </w:rPr>
      </w:pPr>
    </w:p>
    <w:p w:rsidR="004E0018" w:rsidRPr="004E0018" w:rsidRDefault="005D4829" w:rsidP="004E0018">
      <w:pPr>
        <w:ind w:left="360"/>
        <w:jc w:val="both"/>
        <w:rPr>
          <w:rFonts w:ascii="Arial Narrow" w:hAnsi="Arial Narrow"/>
        </w:rPr>
      </w:pPr>
      <w:r>
        <w:rPr>
          <w:rFonts w:ascii="Arial Narrow" w:hAnsi="Arial Narrow"/>
        </w:rPr>
        <w:t>The Buyer understands the</w:t>
      </w:r>
      <w:r w:rsidR="004E0018" w:rsidRPr="004E0018">
        <w:rPr>
          <w:rFonts w:ascii="Arial Narrow" w:hAnsi="Arial Narrow"/>
        </w:rPr>
        <w:t xml:space="preserve"> firm’s policy regarding agency relationships and understands that BOWES and its’ affiliated agents represent both prospective purchasers and sellers of real estate. Therefore there may be instances when you will want the BOWES’ sales agent who is representing you to show you properties that are listed with BOWES.  When an agent or agents affiliated with BOWES represents a </w:t>
      </w:r>
      <w:r>
        <w:rPr>
          <w:rFonts w:ascii="Arial Narrow" w:hAnsi="Arial Narrow"/>
        </w:rPr>
        <w:t>buyer</w:t>
      </w:r>
      <w:r w:rsidR="004E0018" w:rsidRPr="004E0018">
        <w:rPr>
          <w:rFonts w:ascii="Arial Narrow" w:hAnsi="Arial Narrow"/>
        </w:rPr>
        <w:t xml:space="preserve"> and a seller in the same transaction, Dual Agency </w:t>
      </w:r>
      <w:r>
        <w:rPr>
          <w:rFonts w:ascii="Arial Narrow" w:hAnsi="Arial Narrow"/>
        </w:rPr>
        <w:t>is created</w:t>
      </w:r>
      <w:r w:rsidR="004E0018" w:rsidRPr="004E0018">
        <w:rPr>
          <w:rFonts w:ascii="Arial Narrow" w:hAnsi="Arial Narrow"/>
        </w:rPr>
        <w:t xml:space="preserve">. A real estate broker or salesperson may act as an agent for both a seller and a </w:t>
      </w:r>
      <w:r>
        <w:rPr>
          <w:rFonts w:ascii="Arial Narrow" w:hAnsi="Arial Narrow"/>
        </w:rPr>
        <w:t>buyer</w:t>
      </w:r>
      <w:r w:rsidR="004E0018" w:rsidRPr="004E0018">
        <w:rPr>
          <w:rFonts w:ascii="Arial Narrow" w:hAnsi="Arial Narrow"/>
        </w:rPr>
        <w:t xml:space="preserve"> of real estate with the informed written consent from both the seller and the </w:t>
      </w:r>
      <w:r>
        <w:rPr>
          <w:rFonts w:ascii="Arial Narrow" w:hAnsi="Arial Narrow"/>
        </w:rPr>
        <w:t>buyer</w:t>
      </w:r>
      <w:r w:rsidR="004E0018" w:rsidRPr="004E0018">
        <w:rPr>
          <w:rFonts w:ascii="Arial Narrow" w:hAnsi="Arial Narrow"/>
        </w:rPr>
        <w:t xml:space="preserve">. The Dual Agent(s) assists the seller and the </w:t>
      </w:r>
      <w:r>
        <w:rPr>
          <w:rFonts w:ascii="Arial Narrow" w:hAnsi="Arial Narrow"/>
        </w:rPr>
        <w:t>buyer</w:t>
      </w:r>
      <w:r w:rsidR="004E0018" w:rsidRPr="004E0018">
        <w:rPr>
          <w:rFonts w:ascii="Arial Narrow" w:hAnsi="Arial Narrow"/>
        </w:rPr>
        <w:t xml:space="preserve"> in the transaction but shall be neutral with regard to conflicting interest of the seller and th</w:t>
      </w:r>
      <w:r>
        <w:rPr>
          <w:rFonts w:ascii="Arial Narrow" w:hAnsi="Arial Narrow"/>
        </w:rPr>
        <w:t xml:space="preserve">e buyer. </w:t>
      </w:r>
      <w:r w:rsidR="004E0018" w:rsidRPr="004E0018">
        <w:rPr>
          <w:rFonts w:ascii="Arial Narrow" w:hAnsi="Arial Narrow"/>
        </w:rPr>
        <w:t xml:space="preserve">Consequently, a dual agent will not have the ability to satisfy fully the duties of loyalty, full disclosure, reasonable care and obedience to lawful instructions, but shall owe the duty of confidentiality of material information and the duty to account for funds. </w:t>
      </w:r>
    </w:p>
    <w:p w:rsidR="004E0018" w:rsidRPr="004E0018" w:rsidRDefault="004E0018" w:rsidP="004E0018">
      <w:pPr>
        <w:ind w:left="360"/>
        <w:jc w:val="both"/>
        <w:rPr>
          <w:rFonts w:ascii="Arial Narrow" w:hAnsi="Arial Narrow"/>
        </w:rPr>
      </w:pPr>
    </w:p>
    <w:p w:rsidR="004E0018" w:rsidRPr="004E0018" w:rsidRDefault="004E0018" w:rsidP="004E0018">
      <w:pPr>
        <w:ind w:left="360"/>
        <w:jc w:val="both"/>
        <w:rPr>
          <w:rFonts w:ascii="Arial Narrow" w:hAnsi="Arial Narrow"/>
          <w:i/>
          <w:iCs/>
        </w:rPr>
      </w:pPr>
      <w:r w:rsidRPr="004E0018">
        <w:rPr>
          <w:rFonts w:ascii="Arial Narrow" w:hAnsi="Arial Narrow"/>
        </w:rPr>
        <w:t>Material information received from either client that is confidential may not be disclosed by a dual agent, except: (1) if disclosure is expressly authorized; (2) if such disclosure is required is required by law; (3) if such disclosure is intended to prevent illegal conduct; or (4) if such disclosure is necessary to prosecute a claim against a person represented or to defend a claim against the broker or salesperson.  The duty of confidentiality shall continue after the termination of the brokerage relationship.  In signing this Agreement, the Buyer hereby gives informed consent to Consensual Disclosed Dual Agency.  In the event Dual Agency occurs, Bowes shall give written notice to the both the Seller and the Buyer.</w:t>
      </w:r>
    </w:p>
    <w:p w:rsidR="004E0018" w:rsidRPr="004E0018" w:rsidRDefault="004E0018" w:rsidP="004E0018">
      <w:pPr>
        <w:jc w:val="both"/>
        <w:rPr>
          <w:rFonts w:ascii="Arial Narrow" w:hAnsi="Arial Narrow"/>
        </w:rPr>
      </w:pPr>
    </w:p>
    <w:p w:rsidR="004E0018" w:rsidRPr="004E0018" w:rsidRDefault="004E0018" w:rsidP="004E0018">
      <w:pPr>
        <w:ind w:left="360" w:hanging="360"/>
        <w:rPr>
          <w:rFonts w:ascii="Arial Narrow" w:hAnsi="Arial Narrow"/>
        </w:rPr>
      </w:pPr>
      <w:r w:rsidRPr="004E0018">
        <w:rPr>
          <w:rFonts w:ascii="Arial Narrow" w:hAnsi="Arial Narrow"/>
          <w:b/>
        </w:rPr>
        <w:t>6.</w:t>
      </w:r>
      <w:r w:rsidRPr="004E0018">
        <w:rPr>
          <w:rFonts w:ascii="Arial Narrow" w:hAnsi="Arial Narrow"/>
          <w:b/>
        </w:rPr>
        <w:tab/>
        <w:t>COMPENSATION:</w:t>
      </w:r>
      <w:r w:rsidRPr="004E0018">
        <w:rPr>
          <w:rFonts w:ascii="Arial Narrow" w:hAnsi="Arial Narrow"/>
        </w:rPr>
        <w:t xml:space="preserve">  </w:t>
      </w:r>
    </w:p>
    <w:p w:rsidR="004E0018" w:rsidRPr="004E0018" w:rsidRDefault="004E0018" w:rsidP="004E0018">
      <w:pPr>
        <w:rPr>
          <w:rFonts w:ascii="Arial Narrow" w:hAnsi="Arial Narrow"/>
          <w:b/>
          <w:sz w:val="10"/>
        </w:rPr>
      </w:pPr>
    </w:p>
    <w:p w:rsidR="004E0018" w:rsidRPr="004E0018" w:rsidRDefault="004E0018" w:rsidP="002807F6">
      <w:pPr>
        <w:ind w:left="360"/>
        <w:rPr>
          <w:rFonts w:ascii="Arial Narrow" w:hAnsi="Arial Narrow"/>
        </w:rPr>
      </w:pPr>
      <w:r w:rsidRPr="004E0018">
        <w:rPr>
          <w:rFonts w:ascii="Arial Narrow" w:hAnsi="Arial Narrow"/>
        </w:rPr>
        <w:t xml:space="preserve">If during the Term of this agreement, Buyer executes an agreement (in whatever form) with a </w:t>
      </w:r>
      <w:r w:rsidR="004420C4">
        <w:rPr>
          <w:rFonts w:ascii="Arial Narrow" w:hAnsi="Arial Narrow"/>
        </w:rPr>
        <w:t>S</w:t>
      </w:r>
      <w:r w:rsidRPr="004E0018">
        <w:rPr>
          <w:rFonts w:ascii="Arial Narrow" w:hAnsi="Arial Narrow"/>
        </w:rPr>
        <w:t>eller for an Acquisition, the parties agree that Broker shall accept compensation from the listing company, or from the transaction.</w:t>
      </w:r>
      <w:r w:rsidR="009C1FE5">
        <w:rPr>
          <w:rFonts w:ascii="Arial Narrow" w:hAnsi="Arial Narrow"/>
        </w:rPr>
        <w:t xml:space="preserve"> </w:t>
      </w:r>
      <w:r w:rsidR="004420C4">
        <w:rPr>
          <w:rFonts w:ascii="Arial Narrow" w:hAnsi="Arial Narrow"/>
        </w:rPr>
        <w:t>If the Buyer elects to purchase a property that does not provide buyer agent compensation, most likely, but not always, a “For Sale by Owner”, Buyer will be obligated to pay BOWES a fee of not more than 2.5% of the purchase price.  Every effort will be made to include</w:t>
      </w:r>
      <w:r w:rsidR="00A64665">
        <w:rPr>
          <w:rFonts w:ascii="Arial Narrow" w:hAnsi="Arial Narrow"/>
        </w:rPr>
        <w:t xml:space="preserve"> the fee as part of the transaction.  Such fee is paid only, if as and when the closing occurs.  Buyer will always be made aware of this potential, prior to viewing the property. </w:t>
      </w:r>
      <w:r w:rsidRPr="004E0018">
        <w:rPr>
          <w:rFonts w:ascii="Arial Narrow" w:hAnsi="Arial Narrow"/>
        </w:rPr>
        <w:t xml:space="preserve">The provisions of this Agreement concerning compensation to be paid to BOWES shall survive the termination of this Agreement. No fee however will be due the Broker if the Buyer enters into a subsequent written agreement after termination of this Agreement with another licensed broker that obligates them to pay a fee. </w:t>
      </w:r>
    </w:p>
    <w:p w:rsidR="004E0018" w:rsidRPr="004E0018" w:rsidRDefault="004E0018" w:rsidP="004E0018">
      <w:pPr>
        <w:jc w:val="both"/>
        <w:rPr>
          <w:rFonts w:ascii="Arial Narrow" w:hAnsi="Arial Narrow"/>
        </w:rPr>
      </w:pPr>
    </w:p>
    <w:p w:rsidR="004E0018" w:rsidRPr="004E0018" w:rsidRDefault="004E0018" w:rsidP="004E0018">
      <w:pPr>
        <w:pStyle w:val="BodyText"/>
        <w:ind w:left="360" w:hanging="360"/>
        <w:rPr>
          <w:rFonts w:ascii="Arial Narrow" w:hAnsi="Arial Narrow"/>
          <w:b/>
        </w:rPr>
      </w:pPr>
      <w:r w:rsidRPr="004E0018">
        <w:rPr>
          <w:rFonts w:ascii="Arial Narrow" w:hAnsi="Arial Narrow"/>
          <w:b/>
        </w:rPr>
        <w:t>7.</w:t>
      </w:r>
      <w:r w:rsidRPr="004E0018">
        <w:rPr>
          <w:rFonts w:ascii="Arial Narrow" w:hAnsi="Arial Narrow"/>
          <w:b/>
        </w:rPr>
        <w:tab/>
        <w:t>DISCLAIMER:</w:t>
      </w:r>
    </w:p>
    <w:p w:rsidR="004E0018" w:rsidRPr="004E0018" w:rsidRDefault="004E0018" w:rsidP="004E0018">
      <w:pPr>
        <w:rPr>
          <w:rFonts w:ascii="Arial Narrow" w:hAnsi="Arial Narrow"/>
          <w:b/>
          <w:sz w:val="10"/>
        </w:rPr>
      </w:pPr>
    </w:p>
    <w:p w:rsidR="004E0018" w:rsidRPr="004E0018" w:rsidRDefault="004E0018" w:rsidP="004E0018">
      <w:pPr>
        <w:pStyle w:val="BodyText"/>
        <w:tabs>
          <w:tab w:val="left" w:pos="360"/>
        </w:tabs>
        <w:ind w:left="360"/>
        <w:rPr>
          <w:rFonts w:ascii="Arial Narrow" w:hAnsi="Arial Narrow"/>
          <w:b/>
        </w:rPr>
      </w:pPr>
      <w:r w:rsidRPr="004E0018">
        <w:rPr>
          <w:rFonts w:ascii="Arial Narrow" w:hAnsi="Arial Narrow"/>
          <w:b/>
        </w:rPr>
        <w:t>Buyer acknowledges that BOWES may represent other buyers who are interested in the same or similar properties.  In order to preserve each buyer’s confidentiality in the event there are other offers from buyers within BOWES, seeking to acquire the same property, the sales agent may not disclose material confidential information received from prospective buyers to any other prospective buyers.</w:t>
      </w:r>
    </w:p>
    <w:p w:rsidR="004E0018" w:rsidRPr="004E0018" w:rsidRDefault="004E0018" w:rsidP="004E0018">
      <w:pPr>
        <w:tabs>
          <w:tab w:val="left" w:pos="360"/>
        </w:tabs>
        <w:ind w:left="360"/>
        <w:rPr>
          <w:rFonts w:ascii="Arial Narrow" w:hAnsi="Arial Narrow"/>
        </w:rPr>
      </w:pPr>
      <w:r w:rsidRPr="004E0018">
        <w:rPr>
          <w:rFonts w:ascii="Arial Narrow" w:hAnsi="Arial Narrow"/>
        </w:rPr>
        <w:t>BOWES is being retained solely as a real estate broker and not as an attorney, lender, appraiser, surveyor, structural engineer, home inspector or other professional service provider. Buyer is advised by BOWES to seek professional advice from qualified service providers to answer questions Buyer may have relative to a proposed transaction.  Buyer agrees that BOWES and its sales agents shall not be liable for disclosing to Buyer any information received from a seller, listing agent, municipality or other source, which is inaccurate, unless BOWES had actual knowledge that the information was inaccurate when it made the disclosure.</w:t>
      </w:r>
    </w:p>
    <w:p w:rsidR="004E0018" w:rsidRPr="004E0018" w:rsidRDefault="004E0018" w:rsidP="004E0018">
      <w:pPr>
        <w:rPr>
          <w:rFonts w:ascii="Arial Narrow" w:hAnsi="Arial Narrow"/>
        </w:rPr>
      </w:pPr>
    </w:p>
    <w:p w:rsidR="004E0018" w:rsidRPr="004E0018" w:rsidRDefault="004E0018" w:rsidP="004E0018">
      <w:pPr>
        <w:ind w:left="360" w:hanging="360"/>
        <w:rPr>
          <w:rFonts w:ascii="Arial Narrow" w:hAnsi="Arial Narrow"/>
        </w:rPr>
      </w:pPr>
      <w:r w:rsidRPr="004E0018">
        <w:rPr>
          <w:rFonts w:ascii="Arial Narrow" w:hAnsi="Arial Narrow"/>
          <w:b/>
        </w:rPr>
        <w:t>8.</w:t>
      </w:r>
      <w:r w:rsidRPr="004E0018">
        <w:rPr>
          <w:rFonts w:ascii="Arial Narrow" w:hAnsi="Arial Narrow"/>
          <w:b/>
        </w:rPr>
        <w:tab/>
        <w:t>EQUAL OPPORTUNITY:</w:t>
      </w:r>
      <w:r w:rsidRPr="004E0018">
        <w:rPr>
          <w:rFonts w:ascii="Arial Narrow" w:hAnsi="Arial Narrow"/>
        </w:rPr>
        <w:t xml:space="preserve"> The parties hereto agree to abide by all applicable fair-housing laws.</w:t>
      </w:r>
    </w:p>
    <w:p w:rsidR="004E0018" w:rsidRPr="004E0018" w:rsidRDefault="004E0018" w:rsidP="004E0018">
      <w:pPr>
        <w:ind w:left="360" w:hanging="360"/>
        <w:rPr>
          <w:rFonts w:ascii="Arial Narrow" w:hAnsi="Arial Narrow"/>
          <w:sz w:val="18"/>
          <w:szCs w:val="18"/>
        </w:rPr>
      </w:pPr>
    </w:p>
    <w:p w:rsidR="004E0018" w:rsidRPr="004E0018" w:rsidRDefault="004E0018" w:rsidP="004E0018">
      <w:pPr>
        <w:ind w:left="360" w:hanging="360"/>
        <w:rPr>
          <w:rFonts w:ascii="Arial Narrow" w:hAnsi="Arial Narrow"/>
        </w:rPr>
      </w:pPr>
      <w:r w:rsidRPr="004E0018">
        <w:rPr>
          <w:rFonts w:ascii="Arial Narrow" w:hAnsi="Arial Narrow"/>
          <w:b/>
        </w:rPr>
        <w:t>9.</w:t>
      </w:r>
      <w:r w:rsidRPr="004E0018">
        <w:rPr>
          <w:rFonts w:ascii="Arial Narrow" w:hAnsi="Arial Narrow"/>
          <w:b/>
        </w:rPr>
        <w:tab/>
        <w:t>MODIFICATION OF THIS AGREEMENT</w:t>
      </w:r>
      <w:r w:rsidRPr="004E0018">
        <w:rPr>
          <w:rFonts w:ascii="Arial Narrow" w:hAnsi="Arial Narrow"/>
        </w:rPr>
        <w:t>: Any modification of this Agreement must be in writing, signed and dated by all parties.  This Agreement constitutes the entire agreement between the parties.  Any prior agreements, whether oral or written, have been merged and incorporated into this Agreement.</w:t>
      </w:r>
    </w:p>
    <w:p w:rsidR="004E0018" w:rsidRPr="004E0018" w:rsidRDefault="004E0018" w:rsidP="004E0018">
      <w:pPr>
        <w:ind w:left="360" w:hanging="360"/>
        <w:rPr>
          <w:rFonts w:ascii="Arial Narrow" w:hAnsi="Arial Narrow"/>
          <w:sz w:val="18"/>
          <w:szCs w:val="18"/>
        </w:rPr>
      </w:pPr>
    </w:p>
    <w:p w:rsidR="004E0018" w:rsidRPr="004E0018" w:rsidRDefault="004E0018" w:rsidP="004E0018">
      <w:pPr>
        <w:rPr>
          <w:rFonts w:ascii="Arial Narrow" w:hAnsi="Arial Narrow"/>
          <w:b/>
        </w:rPr>
      </w:pPr>
      <w:r w:rsidRPr="004E0018">
        <w:rPr>
          <w:rFonts w:ascii="Arial Narrow" w:hAnsi="Arial Narrow"/>
          <w:b/>
        </w:rPr>
        <w:t>10.</w:t>
      </w:r>
      <w:r w:rsidRPr="004E0018">
        <w:rPr>
          <w:rFonts w:ascii="Arial Narrow" w:hAnsi="Arial Narrow"/>
        </w:rPr>
        <w:t xml:space="preserve">  </w:t>
      </w:r>
      <w:r w:rsidRPr="004E0018">
        <w:rPr>
          <w:rFonts w:ascii="Arial Narrow" w:hAnsi="Arial Narrow"/>
          <w:b/>
        </w:rPr>
        <w:t>MASSACHUSETTS SEX OFFENDER REGISTRY</w:t>
      </w:r>
    </w:p>
    <w:p w:rsidR="004E0018" w:rsidRPr="004E0018" w:rsidRDefault="004E0018" w:rsidP="004E0018">
      <w:pPr>
        <w:ind w:left="360"/>
        <w:rPr>
          <w:rFonts w:ascii="Arial Narrow" w:hAnsi="Arial Narrow"/>
        </w:rPr>
      </w:pPr>
      <w:r w:rsidRPr="004E0018">
        <w:rPr>
          <w:rFonts w:ascii="Arial Narrow" w:hAnsi="Arial Narrow"/>
        </w:rPr>
        <w:t xml:space="preserve">If the Buyer is concerned about the possible presence of a registered sex offender they may check the </w:t>
      </w:r>
      <w:smartTag w:uri="urn:schemas-microsoft-com:office:smarttags" w:element="State">
        <w:smartTag w:uri="urn:schemas-microsoft-com:office:smarttags" w:element="place">
          <w:r w:rsidRPr="004E0018">
            <w:rPr>
              <w:rFonts w:ascii="Arial Narrow" w:hAnsi="Arial Narrow"/>
            </w:rPr>
            <w:t>Massachusetts</w:t>
          </w:r>
        </w:smartTag>
      </w:smartTag>
      <w:r w:rsidRPr="004E0018">
        <w:rPr>
          <w:rFonts w:ascii="Arial Narrow" w:hAnsi="Arial Narrow"/>
        </w:rPr>
        <w:t xml:space="preserve"> state sex offender registry at or by contacting the local police.  Buyer acknowledges that neither the Seller nor the Broker is responsible for the accuracy of the information therein provided. </w:t>
      </w:r>
    </w:p>
    <w:p w:rsidR="004E0018" w:rsidRPr="004E0018" w:rsidRDefault="004E0018" w:rsidP="004E0018">
      <w:pPr>
        <w:rPr>
          <w:rFonts w:ascii="Arial Narrow" w:hAnsi="Arial Narrow"/>
        </w:rPr>
      </w:pPr>
    </w:p>
    <w:p w:rsidR="004E0018" w:rsidRPr="004E0018" w:rsidRDefault="004E0018" w:rsidP="004E0018">
      <w:pPr>
        <w:spacing w:line="360" w:lineRule="auto"/>
        <w:ind w:left="360" w:hanging="360"/>
        <w:rPr>
          <w:rFonts w:ascii="Arial Narrow" w:hAnsi="Arial Narrow"/>
        </w:rPr>
      </w:pPr>
      <w:r w:rsidRPr="004E0018">
        <w:rPr>
          <w:rFonts w:ascii="Arial Narrow" w:hAnsi="Arial Narrow"/>
          <w:b/>
        </w:rPr>
        <w:t>11.</w:t>
      </w:r>
      <w:r w:rsidRPr="004E0018">
        <w:rPr>
          <w:rFonts w:ascii="Arial Narrow" w:hAnsi="Arial Narrow"/>
          <w:b/>
        </w:rPr>
        <w:tab/>
        <w:t>OTHER PROVISIONS:</w:t>
      </w:r>
      <w:r w:rsidRPr="004E0018">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w:t>
      </w:r>
    </w:p>
    <w:p w:rsidR="00E30023" w:rsidRPr="00E30023" w:rsidRDefault="004E0018" w:rsidP="004E0018">
      <w:pPr>
        <w:pStyle w:val="BodyText"/>
        <w:rPr>
          <w:rFonts w:ascii="Arial Narrow" w:hAnsi="Arial Narrow"/>
          <w:u w:val="single"/>
        </w:rPr>
      </w:pPr>
      <w:r w:rsidRPr="004E0018">
        <w:rPr>
          <w:rFonts w:ascii="Arial Narrow" w:hAnsi="Arial Narrow"/>
        </w:rPr>
        <w:t>Buyer acknowledges BOWES’ advice to seek legal counsel relating to any provision of this Agreement if not understood and acknowledges receipt of (a) a copy of this Agreement, (b) a copy of the Massachusetts Mandatory Licensee-Consumer Relationship Disclosure Form, and (c) a brochure entitled “Home Inspector Facts For Consumers.”</w:t>
      </w:r>
      <w:r w:rsidRPr="004E0018">
        <w:rPr>
          <w:rFonts w:ascii="Arial Narrow" w:hAnsi="Arial Narrow"/>
        </w:rPr>
        <w:br/>
      </w:r>
    </w:p>
    <w:p w:rsidR="00E30023" w:rsidRPr="00E30023" w:rsidRDefault="00E30023" w:rsidP="00CE36F9">
      <w:pPr>
        <w:pStyle w:val="BodyTextIndent"/>
        <w:spacing w:line="276" w:lineRule="auto"/>
        <w:ind w:left="0" w:right="90"/>
        <w:rPr>
          <w:rFonts w:ascii="Arial Narrow" w:hAnsi="Arial Narrow"/>
          <w:sz w:val="20"/>
        </w:rPr>
      </w:pPr>
      <w:r w:rsidRPr="00E30023">
        <w:rPr>
          <w:rFonts w:ascii="Arial Narrow" w:hAnsi="Arial Narrow"/>
          <w:sz w:val="20"/>
        </w:rPr>
        <w:tab/>
      </w:r>
      <w:r w:rsidRPr="00E30023">
        <w:rPr>
          <w:rFonts w:ascii="Arial Narrow" w:hAnsi="Arial Narrow"/>
          <w:sz w:val="20"/>
        </w:rPr>
        <w:tab/>
      </w:r>
      <w:r w:rsidR="004E0018">
        <w:rPr>
          <w:rFonts w:ascii="Arial Narrow" w:hAnsi="Arial Narrow"/>
          <w:sz w:val="20"/>
        </w:rPr>
        <w:tab/>
      </w:r>
      <w:r w:rsidR="004E0018">
        <w:rPr>
          <w:rFonts w:ascii="Arial Narrow" w:hAnsi="Arial Narrow"/>
          <w:sz w:val="20"/>
        </w:rPr>
        <w:tab/>
      </w:r>
      <w:r w:rsidR="004E0018">
        <w:rPr>
          <w:rFonts w:ascii="Arial Narrow" w:hAnsi="Arial Narrow"/>
          <w:sz w:val="20"/>
        </w:rPr>
        <w:tab/>
      </w:r>
      <w:r w:rsidR="004E0018">
        <w:rPr>
          <w:rFonts w:ascii="Arial Narrow" w:hAnsi="Arial Narrow"/>
          <w:sz w:val="20"/>
        </w:rPr>
        <w:tab/>
      </w:r>
      <w:r w:rsidRPr="00E30023">
        <w:rPr>
          <w:rFonts w:ascii="Arial Narrow" w:hAnsi="Arial Narrow"/>
          <w:b/>
          <w:sz w:val="22"/>
        </w:rPr>
        <w:t>BOWES Real Estate Real Living</w:t>
      </w:r>
    </w:p>
    <w:p w:rsidR="00E30023" w:rsidRPr="00E30023" w:rsidRDefault="00E30023" w:rsidP="00CE36F9">
      <w:pPr>
        <w:pStyle w:val="BodyTextIndent"/>
        <w:spacing w:line="276" w:lineRule="auto"/>
        <w:ind w:left="0" w:right="90"/>
        <w:rPr>
          <w:rFonts w:ascii="Arial Narrow" w:hAnsi="Arial Narrow"/>
          <w:sz w:val="20"/>
        </w:rPr>
      </w:pPr>
      <w:r w:rsidRPr="00E30023">
        <w:rPr>
          <w:rFonts w:ascii="Arial Narrow" w:hAnsi="Arial Narrow"/>
          <w:sz w:val="20"/>
        </w:rPr>
        <w:t xml:space="preserve">            </w:t>
      </w:r>
    </w:p>
    <w:p w:rsidR="00E30023" w:rsidRPr="00E30023" w:rsidRDefault="004E0018" w:rsidP="004E0018">
      <w:pPr>
        <w:spacing w:line="276" w:lineRule="auto"/>
        <w:ind w:right="90"/>
        <w:rPr>
          <w:rFonts w:ascii="Arial Narrow" w:hAnsi="Arial Narrow"/>
          <w:u w:val="single"/>
        </w:rPr>
      </w:pPr>
      <w:r>
        <w:rPr>
          <w:rFonts w:ascii="Arial Narrow" w:hAnsi="Arial Narrow"/>
          <w:b/>
        </w:rPr>
        <w:t>Buyer</w:t>
      </w:r>
      <w:r w:rsidRPr="00E30023">
        <w:rPr>
          <w:rFonts w:ascii="Arial Narrow" w:hAnsi="Arial Narrow"/>
          <w:b/>
        </w:rPr>
        <w:t>:</w:t>
      </w:r>
      <w:r w:rsidRPr="00E30023">
        <w:rPr>
          <w:rFonts w:ascii="Arial Narrow" w:hAnsi="Arial Narrow"/>
        </w:rPr>
        <w:t xml:space="preserve"> _________________________________</w:t>
      </w:r>
      <w:r w:rsidRPr="00E30023">
        <w:rPr>
          <w:rFonts w:ascii="Arial Narrow" w:hAnsi="Arial Narrow"/>
        </w:rPr>
        <w:tab/>
      </w:r>
      <w:r>
        <w:rPr>
          <w:rFonts w:ascii="Arial Narrow" w:hAnsi="Arial Narrow"/>
        </w:rPr>
        <w:tab/>
      </w:r>
      <w:r w:rsidR="00E30023" w:rsidRPr="00CE36F9">
        <w:rPr>
          <w:rFonts w:ascii="Arial Narrow" w:hAnsi="Arial Narrow"/>
          <w:b/>
          <w:sz w:val="18"/>
        </w:rPr>
        <w:t>By:</w:t>
      </w:r>
      <w:r w:rsidR="00E30023" w:rsidRPr="00E30023">
        <w:rPr>
          <w:rFonts w:ascii="Arial Narrow" w:hAnsi="Arial Narrow"/>
        </w:rPr>
        <w:t xml:space="preserve"> __________</w:t>
      </w:r>
      <w:r>
        <w:rPr>
          <w:rFonts w:ascii="Arial Narrow" w:hAnsi="Arial Narrow"/>
        </w:rPr>
        <w:t>________________________________</w:t>
      </w:r>
      <w:r w:rsidRPr="004E0018">
        <w:rPr>
          <w:rFonts w:ascii="Arial Narrow" w:hAnsi="Arial Narrow"/>
          <w:b/>
        </w:rPr>
        <w:t xml:space="preserve"> </w:t>
      </w:r>
      <w:r>
        <w:rPr>
          <w:rFonts w:ascii="Arial Narrow" w:hAnsi="Arial Narrow"/>
          <w:b/>
        </w:rPr>
        <w:t>Date: ___________</w:t>
      </w:r>
      <w:r w:rsidRPr="004B3C8A">
        <w:rPr>
          <w:rFonts w:ascii="Arial Narrow" w:hAnsi="Arial Narrow"/>
          <w:b/>
        </w:rPr>
        <w:t xml:space="preserve">__  </w:t>
      </w:r>
      <w:r w:rsidRPr="00E30023">
        <w:rPr>
          <w:rFonts w:ascii="Arial Narrow" w:hAnsi="Arial Narrow"/>
        </w:rPr>
        <w:br/>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CE36F9">
        <w:rPr>
          <w:rFonts w:ascii="Arial Narrow" w:hAnsi="Arial Narrow"/>
          <w:b/>
        </w:rPr>
        <w:t>Sales Agent</w:t>
      </w:r>
    </w:p>
    <w:p w:rsidR="00E30023" w:rsidRPr="00E30023" w:rsidRDefault="004E0018" w:rsidP="00E30023">
      <w:pPr>
        <w:pStyle w:val="BodyTextIndent"/>
        <w:spacing w:line="276" w:lineRule="auto"/>
        <w:ind w:left="0" w:right="90"/>
        <w:rPr>
          <w:rFonts w:ascii="Arial Narrow" w:hAnsi="Arial Narrow"/>
          <w:szCs w:val="24"/>
        </w:rPr>
      </w:pPr>
      <w:r>
        <w:rPr>
          <w:rFonts w:ascii="Arial Narrow" w:hAnsi="Arial Narrow"/>
          <w:b/>
          <w:sz w:val="20"/>
        </w:rPr>
        <w:t>Buyer</w:t>
      </w:r>
      <w:r w:rsidR="00E30023" w:rsidRPr="00E30023">
        <w:rPr>
          <w:rFonts w:ascii="Arial Narrow" w:hAnsi="Arial Narrow"/>
          <w:b/>
          <w:sz w:val="20"/>
        </w:rPr>
        <w:t>:</w:t>
      </w:r>
      <w:r w:rsidR="00E30023" w:rsidRPr="00E30023">
        <w:rPr>
          <w:rFonts w:ascii="Arial Narrow" w:hAnsi="Arial Narrow"/>
          <w:sz w:val="20"/>
        </w:rPr>
        <w:t xml:space="preserve"> _________________________________ </w:t>
      </w:r>
    </w:p>
    <w:sectPr w:rsidR="00E30023" w:rsidRPr="00E30023" w:rsidSect="00795F17">
      <w:footerReference w:type="default" r:id="rId9"/>
      <w:pgSz w:w="12240" w:h="15840"/>
      <w:pgMar w:top="630" w:right="90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A8" w:rsidRDefault="002353A8" w:rsidP="00F26013">
      <w:r>
        <w:separator/>
      </w:r>
    </w:p>
  </w:endnote>
  <w:endnote w:type="continuationSeparator" w:id="0">
    <w:p w:rsidR="002353A8" w:rsidRDefault="002353A8" w:rsidP="00F2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E5" w:rsidRDefault="003A5382" w:rsidP="00F26013">
    <w:pPr>
      <w:pStyle w:val="Footer"/>
      <w:ind w:left="-540"/>
    </w:pPr>
    <w:r>
      <w:rPr>
        <w:noProof/>
      </w:rPr>
      <w:drawing>
        <wp:inline distT="0" distB="0" distL="0" distR="0">
          <wp:extent cx="7048500" cy="876300"/>
          <wp:effectExtent l="19050" t="0" r="0" b="0"/>
          <wp:docPr id="1" name="Picture 1" descr="Real Living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Living Footer"/>
                  <pic:cNvPicPr>
                    <a:picLocks noChangeAspect="1" noChangeArrowheads="1"/>
                  </pic:cNvPicPr>
                </pic:nvPicPr>
                <pic:blipFill>
                  <a:blip r:embed="rId1"/>
                  <a:srcRect/>
                  <a:stretch>
                    <a:fillRect/>
                  </a:stretch>
                </pic:blipFill>
                <pic:spPr bwMode="auto">
                  <a:xfrm>
                    <a:off x="0" y="0"/>
                    <a:ext cx="7048500" cy="876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A8" w:rsidRDefault="002353A8" w:rsidP="00F26013">
      <w:r>
        <w:separator/>
      </w:r>
    </w:p>
  </w:footnote>
  <w:footnote w:type="continuationSeparator" w:id="0">
    <w:p w:rsidR="002353A8" w:rsidRDefault="002353A8" w:rsidP="00F26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A756F"/>
    <w:multiLevelType w:val="singleLevel"/>
    <w:tmpl w:val="EB84C1AC"/>
    <w:lvl w:ilvl="0">
      <w:start w:val="3"/>
      <w:numFmt w:val="decimal"/>
      <w:lvlText w:val="%1."/>
      <w:lvlJc w:val="left"/>
      <w:pPr>
        <w:tabs>
          <w:tab w:val="num" w:pos="720"/>
        </w:tabs>
        <w:ind w:left="720" w:hanging="720"/>
      </w:pPr>
      <w:rPr>
        <w:rFonts w:hint="default"/>
      </w:rPr>
    </w:lvl>
  </w:abstractNum>
  <w:abstractNum w:abstractNumId="1">
    <w:nsid w:val="6A743893"/>
    <w:multiLevelType w:val="singleLevel"/>
    <w:tmpl w:val="0409000F"/>
    <w:lvl w:ilvl="0">
      <w:start w:val="1"/>
      <w:numFmt w:val="decimal"/>
      <w:lvlText w:val="%1."/>
      <w:lvlJc w:val="left"/>
      <w:pPr>
        <w:tabs>
          <w:tab w:val="num" w:pos="1080"/>
        </w:tabs>
        <w:ind w:left="1080" w:hanging="360"/>
      </w:pPr>
      <w:rPr>
        <w:rFonts w:hint="default"/>
      </w:rPr>
    </w:lvl>
  </w:abstractNum>
  <w:abstractNum w:abstractNumId="2">
    <w:nsid w:val="780068B3"/>
    <w:multiLevelType w:val="singleLevel"/>
    <w:tmpl w:val="04090015"/>
    <w:lvl w:ilvl="0">
      <w:start w:val="1"/>
      <w:numFmt w:val="upperLetter"/>
      <w:lvlText w:val="%1."/>
      <w:lvlJc w:val="left"/>
      <w:pPr>
        <w:tabs>
          <w:tab w:val="num" w:pos="360"/>
        </w:tabs>
        <w:ind w:left="360" w:hanging="360"/>
      </w:pPr>
    </w:lvl>
  </w:abstractNum>
  <w:abstractNum w:abstractNumId="3">
    <w:nsid w:val="78FA697A"/>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noPunctuationKerning/>
  <w:characterSpacingControl w:val="doNotCompress"/>
  <w:footnotePr>
    <w:footnote w:id="-1"/>
    <w:footnote w:id="0"/>
  </w:footnotePr>
  <w:endnotePr>
    <w:endnote w:id="-1"/>
    <w:endnote w:id="0"/>
  </w:endnotePr>
  <w:compat/>
  <w:rsids>
    <w:rsidRoot w:val="002353A8"/>
    <w:rsid w:val="000330AF"/>
    <w:rsid w:val="000C35D0"/>
    <w:rsid w:val="001E4F59"/>
    <w:rsid w:val="00211CD6"/>
    <w:rsid w:val="002353A8"/>
    <w:rsid w:val="002807F6"/>
    <w:rsid w:val="00370506"/>
    <w:rsid w:val="003A5382"/>
    <w:rsid w:val="004420C4"/>
    <w:rsid w:val="00463271"/>
    <w:rsid w:val="004B3C8A"/>
    <w:rsid w:val="004E0018"/>
    <w:rsid w:val="005D4829"/>
    <w:rsid w:val="005E6C9F"/>
    <w:rsid w:val="00623190"/>
    <w:rsid w:val="006733AF"/>
    <w:rsid w:val="00726460"/>
    <w:rsid w:val="007401FA"/>
    <w:rsid w:val="00795F17"/>
    <w:rsid w:val="008565F8"/>
    <w:rsid w:val="008A02D5"/>
    <w:rsid w:val="00940D46"/>
    <w:rsid w:val="009A0910"/>
    <w:rsid w:val="009A3744"/>
    <w:rsid w:val="009C1FE5"/>
    <w:rsid w:val="00A32AAB"/>
    <w:rsid w:val="00A64665"/>
    <w:rsid w:val="00A83597"/>
    <w:rsid w:val="00AC7811"/>
    <w:rsid w:val="00BA552B"/>
    <w:rsid w:val="00C86369"/>
    <w:rsid w:val="00CE36F9"/>
    <w:rsid w:val="00E30023"/>
    <w:rsid w:val="00ED38CF"/>
    <w:rsid w:val="00F26013"/>
    <w:rsid w:val="00FB6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semiHidden/>
    <w:pPr>
      <w:ind w:left="720"/>
    </w:pPr>
    <w:rPr>
      <w:sz w:val="18"/>
    </w:rPr>
  </w:style>
  <w:style w:type="paragraph" w:styleId="ListParagraph">
    <w:name w:val="List Paragraph"/>
    <w:basedOn w:val="Normal"/>
    <w:uiPriority w:val="34"/>
    <w:qFormat/>
    <w:rsid w:val="00F26013"/>
    <w:pPr>
      <w:ind w:left="720"/>
    </w:pPr>
  </w:style>
  <w:style w:type="paragraph" w:styleId="Header">
    <w:name w:val="header"/>
    <w:basedOn w:val="Normal"/>
    <w:link w:val="HeaderChar"/>
    <w:unhideWhenUsed/>
    <w:rsid w:val="00F26013"/>
    <w:pPr>
      <w:tabs>
        <w:tab w:val="center" w:pos="4680"/>
        <w:tab w:val="right" w:pos="9360"/>
      </w:tabs>
    </w:pPr>
  </w:style>
  <w:style w:type="character" w:customStyle="1" w:styleId="HeaderChar">
    <w:name w:val="Header Char"/>
    <w:basedOn w:val="DefaultParagraphFont"/>
    <w:link w:val="Header"/>
    <w:uiPriority w:val="99"/>
    <w:semiHidden/>
    <w:rsid w:val="00F26013"/>
  </w:style>
  <w:style w:type="paragraph" w:styleId="Footer">
    <w:name w:val="footer"/>
    <w:basedOn w:val="Normal"/>
    <w:link w:val="FooterChar"/>
    <w:uiPriority w:val="99"/>
    <w:semiHidden/>
    <w:unhideWhenUsed/>
    <w:rsid w:val="00F26013"/>
    <w:pPr>
      <w:tabs>
        <w:tab w:val="center" w:pos="4680"/>
        <w:tab w:val="right" w:pos="9360"/>
      </w:tabs>
    </w:pPr>
  </w:style>
  <w:style w:type="character" w:customStyle="1" w:styleId="FooterChar">
    <w:name w:val="Footer Char"/>
    <w:basedOn w:val="DefaultParagraphFont"/>
    <w:link w:val="Footer"/>
    <w:uiPriority w:val="99"/>
    <w:semiHidden/>
    <w:rsid w:val="00F26013"/>
  </w:style>
  <w:style w:type="paragraph" w:styleId="Index1">
    <w:name w:val="index 1"/>
    <w:basedOn w:val="Normal"/>
    <w:next w:val="Normal"/>
    <w:autoRedefine/>
    <w:uiPriority w:val="99"/>
    <w:semiHidden/>
    <w:unhideWhenUsed/>
    <w:rsid w:val="004B3C8A"/>
    <w:pPr>
      <w:ind w:left="200" w:hanging="200"/>
    </w:pPr>
  </w:style>
  <w:style w:type="paragraph" w:styleId="IndexHeading">
    <w:name w:val="index heading"/>
    <w:basedOn w:val="Normal"/>
    <w:next w:val="Index1"/>
    <w:semiHidden/>
    <w:rsid w:val="004B3C8A"/>
    <w:pPr>
      <w:keepNext/>
      <w:spacing w:line="480" w:lineRule="atLeast"/>
    </w:pPr>
    <w:rPr>
      <w:rFonts w:ascii="Arial Black" w:hAnsi="Arial Black"/>
      <w:spacing w:val="-5"/>
      <w:sz w:val="24"/>
    </w:rPr>
  </w:style>
  <w:style w:type="paragraph" w:styleId="BodyText3">
    <w:name w:val="Body Text 3"/>
    <w:basedOn w:val="Normal"/>
    <w:link w:val="BodyText3Char"/>
    <w:rsid w:val="004B3C8A"/>
    <w:rPr>
      <w:sz w:val="24"/>
    </w:rPr>
  </w:style>
  <w:style w:type="character" w:customStyle="1" w:styleId="BodyText3Char">
    <w:name w:val="Body Text 3 Char"/>
    <w:basedOn w:val="DefaultParagraphFont"/>
    <w:link w:val="BodyText3"/>
    <w:rsid w:val="004B3C8A"/>
    <w:rPr>
      <w:sz w:val="24"/>
    </w:rPr>
  </w:style>
  <w:style w:type="paragraph" w:styleId="BodyText">
    <w:name w:val="Body Text"/>
    <w:basedOn w:val="Normal"/>
    <w:link w:val="BodyTextChar"/>
    <w:uiPriority w:val="99"/>
    <w:unhideWhenUsed/>
    <w:rsid w:val="00E30023"/>
    <w:pPr>
      <w:spacing w:after="120"/>
    </w:pPr>
  </w:style>
  <w:style w:type="character" w:customStyle="1" w:styleId="BodyTextChar">
    <w:name w:val="Body Text Char"/>
    <w:basedOn w:val="DefaultParagraphFont"/>
    <w:link w:val="BodyText"/>
    <w:uiPriority w:val="99"/>
    <w:rsid w:val="00E30023"/>
  </w:style>
  <w:style w:type="paragraph" w:styleId="BodyTextIndent2">
    <w:name w:val="Body Text Indent 2"/>
    <w:basedOn w:val="Normal"/>
    <w:link w:val="BodyTextIndent2Char"/>
    <w:uiPriority w:val="99"/>
    <w:semiHidden/>
    <w:unhideWhenUsed/>
    <w:rsid w:val="00E30023"/>
    <w:pPr>
      <w:spacing w:after="120" w:line="480" w:lineRule="auto"/>
      <w:ind w:left="360"/>
    </w:pPr>
  </w:style>
  <w:style w:type="character" w:customStyle="1" w:styleId="BodyTextIndent2Char">
    <w:name w:val="Body Text Indent 2 Char"/>
    <w:basedOn w:val="DefaultParagraphFont"/>
    <w:link w:val="BodyTextIndent2"/>
    <w:uiPriority w:val="99"/>
    <w:semiHidden/>
    <w:rsid w:val="00E30023"/>
  </w:style>
  <w:style w:type="paragraph" w:styleId="BodyText2">
    <w:name w:val="Body Text 2"/>
    <w:basedOn w:val="Normal"/>
    <w:link w:val="BodyText2Char"/>
    <w:uiPriority w:val="99"/>
    <w:semiHidden/>
    <w:unhideWhenUsed/>
    <w:rsid w:val="00E30023"/>
    <w:pPr>
      <w:spacing w:after="120" w:line="480" w:lineRule="auto"/>
    </w:pPr>
  </w:style>
  <w:style w:type="character" w:customStyle="1" w:styleId="BodyText2Char">
    <w:name w:val="Body Text 2 Char"/>
    <w:basedOn w:val="DefaultParagraphFont"/>
    <w:link w:val="BodyText2"/>
    <w:uiPriority w:val="99"/>
    <w:semiHidden/>
    <w:rsid w:val="00E30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oolB\AppData\Local\Microsoft\Windows\Temporary%20Internet%20Files\Content.Outlook\MCZOMCB9\Exclusive%20Buyer%20Representation%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1930-2AD9-4AB0-9634-9298F645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Exclusive Buyer Representation Agreement</Template>
  <TotalTime>0</TotalTime>
  <Pages>2</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Segool</dc:creator>
  <cp:lastModifiedBy>Brian Segool</cp:lastModifiedBy>
  <cp:revision>1</cp:revision>
  <cp:lastPrinted>2011-05-16T18:13:00Z</cp:lastPrinted>
  <dcterms:created xsi:type="dcterms:W3CDTF">2011-06-13T19:12:00Z</dcterms:created>
  <dcterms:modified xsi:type="dcterms:W3CDTF">2011-06-13T19:12:00Z</dcterms:modified>
</cp:coreProperties>
</file>